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95D" w:rsidRPr="00BF395D" w:rsidRDefault="00BF395D" w:rsidP="00BF395D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343A40"/>
          <w:sz w:val="36"/>
          <w:szCs w:val="36"/>
          <w:lang w:eastAsia="ru-RU"/>
        </w:rPr>
      </w:pPr>
      <w:r w:rsidRPr="00BF395D">
        <w:rPr>
          <w:rFonts w:ascii="Segoe UI" w:eastAsia="Times New Roman" w:hAnsi="Segoe UI" w:cs="Segoe UI"/>
          <w:color w:val="343A40"/>
          <w:sz w:val="36"/>
          <w:szCs w:val="36"/>
          <w:lang w:eastAsia="ru-RU"/>
        </w:rPr>
        <w:t>Задание для проектирования</w:t>
      </w:r>
    </w:p>
    <w:p w:rsidR="00BF395D" w:rsidRPr="00BF395D" w:rsidRDefault="00BF395D" w:rsidP="00BF395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BF395D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 xml:space="preserve">Курсовое проектирование многоцелевого использования лесов </w:t>
      </w:r>
      <w:proofErr w:type="spellStart"/>
      <w:proofErr w:type="gramStart"/>
      <w:r w:rsidRPr="00BF395D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осуществ</w:t>
      </w:r>
      <w:proofErr w:type="spellEnd"/>
      <w:r w:rsidRPr="00BF395D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-</w:t>
      </w:r>
      <w:r w:rsidRPr="00BF395D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br/>
      </w:r>
      <w:proofErr w:type="spellStart"/>
      <w:r w:rsidRPr="00BF395D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ляется</w:t>
      </w:r>
      <w:proofErr w:type="spellEnd"/>
      <w:proofErr w:type="gramEnd"/>
      <w:r w:rsidRPr="00BF395D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 xml:space="preserve"> студентами применительно к лесам и лесным ресурсам конкретного лес-</w:t>
      </w:r>
      <w:r w:rsidRPr="00BF395D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br/>
      </w:r>
      <w:proofErr w:type="spellStart"/>
      <w:r w:rsidRPr="00BF395D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ничества</w:t>
      </w:r>
      <w:proofErr w:type="spellEnd"/>
      <w:r w:rsidRPr="00BF395D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. </w:t>
      </w:r>
      <w:hyperlink r:id="rId4" w:tooltip="Курсовой проект" w:history="1">
        <w:r w:rsidRPr="00BF395D">
          <w:rPr>
            <w:rFonts w:ascii="Segoe UI" w:eastAsia="Times New Roman" w:hAnsi="Segoe UI" w:cs="Segoe UI"/>
            <w:color w:val="1177D1"/>
            <w:sz w:val="23"/>
            <w:szCs w:val="23"/>
            <w:lang w:eastAsia="ru-RU"/>
          </w:rPr>
          <w:t>Курсовой проект</w:t>
        </w:r>
      </w:hyperlink>
      <w:r w:rsidRPr="00BF395D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 выполняется на основе материалов, содержащихся в</w:t>
      </w:r>
      <w:r w:rsidRPr="00BF395D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br/>
        <w:t>Лесохозяйственных регламентах лесничеств. Дополнительными источниками сбора исходных данных для курсового проекта могут служить региональные нормативные правовые акты, научная и специальная литература по многоцелевому использованию лесов.</w:t>
      </w:r>
    </w:p>
    <w:p w:rsidR="00BF395D" w:rsidRPr="00BF395D" w:rsidRDefault="00BF395D" w:rsidP="00BF395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BF395D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 xml:space="preserve">         В соответствии с методическими </w:t>
      </w:r>
      <w:proofErr w:type="spellStart"/>
      <w:proofErr w:type="gramStart"/>
      <w:r w:rsidRPr="00BF395D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указаниями«</w:t>
      </w:r>
      <w:proofErr w:type="gramEnd"/>
      <w:r w:rsidRPr="00BF395D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Чернышов</w:t>
      </w:r>
      <w:proofErr w:type="spellEnd"/>
      <w:r w:rsidRPr="00BF395D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 xml:space="preserve">, М. П. Основы управления многоцелевым лесопользованием [Электронный ресурс] : методические указания к выполнению курсового проекта для студентов по направлению подготовки 35.04.01 - Лесное дело / М.П. </w:t>
      </w:r>
      <w:proofErr w:type="spellStart"/>
      <w:r w:rsidRPr="00BF395D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Чернышов</w:t>
      </w:r>
      <w:proofErr w:type="spellEnd"/>
      <w:r w:rsidRPr="00BF395D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; ВГЛТУ. - Воронеж, 2018. - 54 с. - ЭБС ВГЛТУ.» выполнить </w:t>
      </w:r>
      <w:hyperlink r:id="rId5" w:tooltip="Курсовой проект" w:history="1">
        <w:r w:rsidRPr="00BF395D">
          <w:rPr>
            <w:rFonts w:ascii="Segoe UI" w:eastAsia="Times New Roman" w:hAnsi="Segoe UI" w:cs="Segoe UI"/>
            <w:color w:val="1177D1"/>
            <w:sz w:val="23"/>
            <w:szCs w:val="23"/>
            <w:lang w:eastAsia="ru-RU"/>
          </w:rPr>
          <w:t>курсовой проект</w:t>
        </w:r>
      </w:hyperlink>
      <w:r w:rsidRPr="00BF395D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.</w:t>
      </w:r>
    </w:p>
    <w:p w:rsidR="00BF395D" w:rsidRPr="00BF395D" w:rsidRDefault="00BF395D" w:rsidP="00BF395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BF395D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           Исходными данными служит Лесохозяйственный регламент одного из лесничеств. Регламент студент находит самостоятельно в сети Интернет. При невозможности найти эти материалы следует обратиться к преподавателю, ведущему курс. </w:t>
      </w:r>
    </w:p>
    <w:p w:rsidR="00BF395D" w:rsidRPr="00BF395D" w:rsidRDefault="00BF395D" w:rsidP="00BF395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BF395D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Пример заполнения форм курсового проекта, требования к пояснительной записке приведены в методических указаниях.</w:t>
      </w:r>
    </w:p>
    <w:p w:rsidR="00BF395D" w:rsidRPr="00BF395D" w:rsidRDefault="00BF395D" w:rsidP="00BF395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BF395D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 xml:space="preserve"> Проект оформить в формате MS </w:t>
      </w:r>
      <w:proofErr w:type="spellStart"/>
      <w:r w:rsidRPr="00BF395D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Word</w:t>
      </w:r>
      <w:proofErr w:type="spellEnd"/>
      <w:r w:rsidRPr="00BF395D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 xml:space="preserve"> (.</w:t>
      </w:r>
      <w:proofErr w:type="spellStart"/>
      <w:r w:rsidRPr="00BF395D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doc</w:t>
      </w:r>
      <w:proofErr w:type="spellEnd"/>
      <w:r w:rsidRPr="00BF395D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 xml:space="preserve">) на листах формата А4, через 1,5 интервала, шрифт – обычный, гарнитура шрифта – </w:t>
      </w:r>
      <w:proofErr w:type="spellStart"/>
      <w:r w:rsidRPr="00BF395D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Times</w:t>
      </w:r>
      <w:proofErr w:type="spellEnd"/>
      <w:r w:rsidRPr="00BF395D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 xml:space="preserve"> </w:t>
      </w:r>
      <w:proofErr w:type="spellStart"/>
      <w:r w:rsidRPr="00BF395D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New</w:t>
      </w:r>
      <w:proofErr w:type="spellEnd"/>
      <w:r w:rsidRPr="00BF395D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 xml:space="preserve"> </w:t>
      </w:r>
      <w:proofErr w:type="spellStart"/>
      <w:r w:rsidRPr="00BF395D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Roman</w:t>
      </w:r>
      <w:proofErr w:type="spellEnd"/>
      <w:r w:rsidRPr="00BF395D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, кегль – 14, цвет – черный.  Размеры полей: левое – 25 мм, правое – 10 мм, верхнее – 20 мм, нижнее – 20 мм. Абзацы в тексте начинают отступом 12,5 ... 15 мм (5 ... 7 пунктиров). Текст выравнивается по ширине с использованием переноса слов.</w:t>
      </w:r>
    </w:p>
    <w:p w:rsidR="00DE5F03" w:rsidRDefault="00BF395D"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F7D"/>
    <w:rsid w:val="001A50DB"/>
    <w:rsid w:val="00380483"/>
    <w:rsid w:val="00BF395D"/>
    <w:rsid w:val="00E1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6A420-2706-4F8B-BC5E-F6C4DBCF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39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39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F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39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1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dovgltu.ru/mod/assign/view.php?id=103185" TargetMode="External"/><Relationship Id="rId4" Type="http://schemas.openxmlformats.org/officeDocument/2006/relationships/hyperlink" Target="https://cdovgltu.ru/mod/assign/view.php?id=1031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2022-02-17T06:16:00Z</dcterms:created>
  <dcterms:modified xsi:type="dcterms:W3CDTF">2022-02-17T06:17:00Z</dcterms:modified>
</cp:coreProperties>
</file>